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AB" w:rsidRPr="00CE357D" w:rsidRDefault="002C6A1F" w:rsidP="00B839C3">
      <w:pPr>
        <w:spacing w:before="100" w:beforeAutospacing="1" w:after="100" w:afterAutospacing="1" w:line="240" w:lineRule="auto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2C6A1F">
        <w:rPr>
          <w:rFonts w:eastAsia="Times New Roman" w:cs="Times New Roman"/>
          <w:noProof/>
          <w:snapToGrid w:val="0"/>
          <w:color w:val="00000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45pt;margin-top:-46.1pt;width:481.8pt;height:25.5pt;z-index:251662336;mso-width-relative:margin;mso-height-relative:margin">
            <v:textbox>
              <w:txbxContent>
                <w:p w:rsidR="002962CC" w:rsidRDefault="002962CC">
                  <w:r>
                    <w:t>Scrittura documentata - La concezione della storia nella storia</w:t>
                  </w:r>
                </w:p>
              </w:txbxContent>
            </v:textbox>
          </v:shape>
        </w:pict>
      </w:r>
      <w:r w:rsidR="00836EAB"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DOCUMENTO 1</w:t>
      </w:r>
    </w:p>
    <w:p w:rsidR="00836EAB" w:rsidRPr="00CE357D" w:rsidRDefault="00836EAB" w:rsidP="00836EAB">
      <w:pPr>
        <w:rPr>
          <w:sz w:val="20"/>
          <w:szCs w:val="20"/>
        </w:rPr>
      </w:pPr>
      <w:r w:rsidRPr="00CE357D">
        <w:rPr>
          <w:sz w:val="20"/>
          <w:szCs w:val="20"/>
        </w:rPr>
        <w:t xml:space="preserve">La storia, che è testimone dei tempi, luce della verità, vita della memoria, maestra della vita, annunciatrice dell'antichità, da quale altra voce se non da quella dell'oratore è affidata all'immortalità? (Cicerone, </w:t>
      </w:r>
      <w:r w:rsidRPr="00CE357D">
        <w:rPr>
          <w:i/>
          <w:sz w:val="20"/>
          <w:szCs w:val="20"/>
        </w:rPr>
        <w:t>De Oratore</w:t>
      </w:r>
      <w:r w:rsidRPr="00CE357D">
        <w:rPr>
          <w:sz w:val="20"/>
          <w:szCs w:val="20"/>
        </w:rPr>
        <w:t xml:space="preserve"> II, 35)</w:t>
      </w:r>
    </w:p>
    <w:p w:rsidR="00836EAB" w:rsidRPr="00CE357D" w:rsidRDefault="00E00474" w:rsidP="00B839C3">
      <w:pPr>
        <w:spacing w:before="100" w:beforeAutospacing="1" w:after="100" w:afterAutospacing="1" w:line="240" w:lineRule="auto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DOCUMENTO 2</w:t>
      </w:r>
    </w:p>
    <w:p w:rsidR="00E00474" w:rsidRPr="00CE357D" w:rsidRDefault="00E00474" w:rsidP="00E00474">
      <w:pPr>
        <w:jc w:val="both"/>
        <w:rPr>
          <w:sz w:val="20"/>
          <w:szCs w:val="20"/>
        </w:rPr>
      </w:pPr>
      <w:r w:rsidRPr="00CE357D">
        <w:rPr>
          <w:sz w:val="20"/>
          <w:szCs w:val="20"/>
        </w:rPr>
        <w:t xml:space="preserve">Non si </w:t>
      </w:r>
      <w:proofErr w:type="spellStart"/>
      <w:r w:rsidRPr="00CE357D">
        <w:rPr>
          <w:sz w:val="20"/>
          <w:szCs w:val="20"/>
        </w:rPr>
        <w:t>maravigli</w:t>
      </w:r>
      <w:proofErr w:type="spellEnd"/>
      <w:r w:rsidRPr="00CE357D">
        <w:rPr>
          <w:sz w:val="20"/>
          <w:szCs w:val="20"/>
        </w:rPr>
        <w:t xml:space="preserve"> alcuno se, nel parlare che io farò de' principati al tutto nuovi e di principe e di stato, io addurrò grandissimi </w:t>
      </w:r>
      <w:proofErr w:type="spellStart"/>
      <w:r w:rsidRPr="00CE357D">
        <w:rPr>
          <w:sz w:val="20"/>
          <w:szCs w:val="20"/>
        </w:rPr>
        <w:t>esempli</w:t>
      </w:r>
      <w:proofErr w:type="spellEnd"/>
      <w:r w:rsidRPr="00CE357D">
        <w:rPr>
          <w:sz w:val="20"/>
          <w:szCs w:val="20"/>
        </w:rPr>
        <w:t xml:space="preserve">; perché, camminando li uomini quasi sempre per le vie battute da altri, e procedendo nelle azioni loro con le imitazioni, né si potendo le vie d'altri al tutto tenere, né alla virtù di quelli che tu imiti </w:t>
      </w:r>
      <w:proofErr w:type="spellStart"/>
      <w:r w:rsidRPr="00CE357D">
        <w:rPr>
          <w:sz w:val="20"/>
          <w:szCs w:val="20"/>
        </w:rPr>
        <w:t>aggiugnere</w:t>
      </w:r>
      <w:proofErr w:type="spellEnd"/>
      <w:r w:rsidRPr="00CE357D">
        <w:rPr>
          <w:sz w:val="20"/>
          <w:szCs w:val="20"/>
        </w:rPr>
        <w:t xml:space="preserve">, </w:t>
      </w:r>
      <w:proofErr w:type="spellStart"/>
      <w:r w:rsidRPr="00CE357D">
        <w:rPr>
          <w:sz w:val="20"/>
          <w:szCs w:val="20"/>
        </w:rPr>
        <w:t>debbe</w:t>
      </w:r>
      <w:proofErr w:type="spellEnd"/>
      <w:r w:rsidRPr="00CE357D">
        <w:rPr>
          <w:sz w:val="20"/>
          <w:szCs w:val="20"/>
        </w:rPr>
        <w:t xml:space="preserve"> uno uomo prudente </w:t>
      </w:r>
      <w:proofErr w:type="spellStart"/>
      <w:r w:rsidRPr="00CE357D">
        <w:rPr>
          <w:sz w:val="20"/>
          <w:szCs w:val="20"/>
        </w:rPr>
        <w:t>intrare</w:t>
      </w:r>
      <w:proofErr w:type="spellEnd"/>
      <w:r w:rsidRPr="00CE357D">
        <w:rPr>
          <w:sz w:val="20"/>
          <w:szCs w:val="20"/>
        </w:rPr>
        <w:t xml:space="preserve"> sempre per vie battute da uomini grandi, e quelli che sono stati eccellentissimi imitare, acciò che, se la sua virtù non vi arriva, almeno ne renda qualche odore: e fare come li arcieri prudenti, a' quali parendo </w:t>
      </w:r>
      <w:proofErr w:type="spellStart"/>
      <w:r w:rsidRPr="00CE357D">
        <w:rPr>
          <w:sz w:val="20"/>
          <w:szCs w:val="20"/>
        </w:rPr>
        <w:t>el</w:t>
      </w:r>
      <w:proofErr w:type="spellEnd"/>
      <w:r w:rsidRPr="00CE357D">
        <w:rPr>
          <w:sz w:val="20"/>
          <w:szCs w:val="20"/>
        </w:rPr>
        <w:t xml:space="preserve"> loco dove </w:t>
      </w:r>
      <w:proofErr w:type="spellStart"/>
      <w:r w:rsidRPr="00CE357D">
        <w:rPr>
          <w:sz w:val="20"/>
          <w:szCs w:val="20"/>
        </w:rPr>
        <w:t>disegnono</w:t>
      </w:r>
      <w:proofErr w:type="spellEnd"/>
      <w:r w:rsidRPr="00CE357D">
        <w:rPr>
          <w:sz w:val="20"/>
          <w:szCs w:val="20"/>
        </w:rPr>
        <w:t xml:space="preserve"> ferire troppo lontano, e conoscendo fino a quanto va la virtù del loro arco, pongono la mira assai più alta che il loco destinato, non per </w:t>
      </w:r>
      <w:proofErr w:type="spellStart"/>
      <w:r w:rsidRPr="00CE357D">
        <w:rPr>
          <w:sz w:val="20"/>
          <w:szCs w:val="20"/>
        </w:rPr>
        <w:t>aggiugnere</w:t>
      </w:r>
      <w:proofErr w:type="spellEnd"/>
      <w:r w:rsidRPr="00CE357D">
        <w:rPr>
          <w:sz w:val="20"/>
          <w:szCs w:val="20"/>
        </w:rPr>
        <w:t xml:space="preserve"> con la loro freccia a tanta altezza, ma per potere, con lo aiuto di </w:t>
      </w:r>
      <w:proofErr w:type="spellStart"/>
      <w:r w:rsidRPr="00CE357D">
        <w:rPr>
          <w:sz w:val="20"/>
          <w:szCs w:val="20"/>
        </w:rPr>
        <w:t>sí</w:t>
      </w:r>
      <w:proofErr w:type="spellEnd"/>
      <w:r w:rsidRPr="00CE357D">
        <w:rPr>
          <w:sz w:val="20"/>
          <w:szCs w:val="20"/>
        </w:rPr>
        <w:t xml:space="preserve"> alta mira, pervenire al disegno loro. (N. Machiavelli, Il Principe, </w:t>
      </w:r>
      <w:proofErr w:type="spellStart"/>
      <w:r w:rsidRPr="00CE357D">
        <w:rPr>
          <w:sz w:val="20"/>
          <w:szCs w:val="20"/>
        </w:rPr>
        <w:t>VI</w:t>
      </w:r>
      <w:proofErr w:type="spellEnd"/>
      <w:r w:rsidRPr="00CE357D">
        <w:rPr>
          <w:sz w:val="20"/>
          <w:szCs w:val="20"/>
        </w:rPr>
        <w:t>)</w:t>
      </w:r>
    </w:p>
    <w:p w:rsidR="00E00474" w:rsidRPr="00CE357D" w:rsidRDefault="00E00474" w:rsidP="00B839C3">
      <w:pPr>
        <w:spacing w:before="100" w:beforeAutospacing="1" w:after="100" w:afterAutospacing="1" w:line="240" w:lineRule="auto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DOCUMENTO 3</w:t>
      </w:r>
    </w:p>
    <w:p w:rsidR="00E00474" w:rsidRPr="00CE357D" w:rsidRDefault="00E00474" w:rsidP="00E00474">
      <w:pPr>
        <w:jc w:val="both"/>
        <w:rPr>
          <w:sz w:val="20"/>
          <w:szCs w:val="20"/>
        </w:rPr>
      </w:pPr>
      <w:r w:rsidRPr="00CE357D">
        <w:rPr>
          <w:sz w:val="20"/>
          <w:szCs w:val="20"/>
        </w:rPr>
        <w:t xml:space="preserve">Quanto si </w:t>
      </w:r>
      <w:proofErr w:type="spellStart"/>
      <w:r w:rsidRPr="00CE357D">
        <w:rPr>
          <w:sz w:val="20"/>
          <w:szCs w:val="20"/>
        </w:rPr>
        <w:t>ingannono</w:t>
      </w:r>
      <w:proofErr w:type="spellEnd"/>
      <w:r w:rsidRPr="00CE357D">
        <w:rPr>
          <w:sz w:val="20"/>
          <w:szCs w:val="20"/>
        </w:rPr>
        <w:t xml:space="preserve"> coloro che a ogni parola allegano e' romani! Bisognerebbe avere una </w:t>
      </w:r>
      <w:proofErr w:type="spellStart"/>
      <w:r w:rsidRPr="00CE357D">
        <w:rPr>
          <w:sz w:val="20"/>
          <w:szCs w:val="20"/>
        </w:rPr>
        <w:t>cittá</w:t>
      </w:r>
      <w:proofErr w:type="spellEnd"/>
      <w:r w:rsidRPr="00CE357D">
        <w:rPr>
          <w:sz w:val="20"/>
          <w:szCs w:val="20"/>
        </w:rPr>
        <w:t xml:space="preserve"> condizionata come era loro, e poi governarsi secondo quello </w:t>
      </w:r>
      <w:proofErr w:type="spellStart"/>
      <w:r w:rsidRPr="00CE357D">
        <w:rPr>
          <w:sz w:val="20"/>
          <w:szCs w:val="20"/>
        </w:rPr>
        <w:t>esemplo</w:t>
      </w:r>
      <w:proofErr w:type="spellEnd"/>
      <w:r w:rsidRPr="00CE357D">
        <w:rPr>
          <w:sz w:val="20"/>
          <w:szCs w:val="20"/>
        </w:rPr>
        <w:t xml:space="preserve">; </w:t>
      </w:r>
      <w:proofErr w:type="spellStart"/>
      <w:r w:rsidRPr="00CE357D">
        <w:rPr>
          <w:sz w:val="20"/>
          <w:szCs w:val="20"/>
        </w:rPr>
        <w:t>el</w:t>
      </w:r>
      <w:proofErr w:type="spellEnd"/>
      <w:r w:rsidRPr="00CE357D">
        <w:rPr>
          <w:sz w:val="20"/>
          <w:szCs w:val="20"/>
        </w:rPr>
        <w:t xml:space="preserve"> quale a chi ha le </w:t>
      </w:r>
      <w:proofErr w:type="spellStart"/>
      <w:r w:rsidRPr="00CE357D">
        <w:rPr>
          <w:sz w:val="20"/>
          <w:szCs w:val="20"/>
        </w:rPr>
        <w:t>qualitá</w:t>
      </w:r>
      <w:proofErr w:type="spellEnd"/>
      <w:r w:rsidRPr="00CE357D">
        <w:rPr>
          <w:sz w:val="20"/>
          <w:szCs w:val="20"/>
        </w:rPr>
        <w:t xml:space="preserve"> </w:t>
      </w:r>
      <w:proofErr w:type="spellStart"/>
      <w:r w:rsidRPr="00CE357D">
        <w:rPr>
          <w:sz w:val="20"/>
          <w:szCs w:val="20"/>
        </w:rPr>
        <w:t>disproporzionate</w:t>
      </w:r>
      <w:proofErr w:type="spellEnd"/>
      <w:r w:rsidRPr="00CE357D">
        <w:rPr>
          <w:sz w:val="20"/>
          <w:szCs w:val="20"/>
        </w:rPr>
        <w:t xml:space="preserve"> è tanto </w:t>
      </w:r>
      <w:proofErr w:type="spellStart"/>
      <w:r w:rsidRPr="00CE357D">
        <w:rPr>
          <w:sz w:val="20"/>
          <w:szCs w:val="20"/>
        </w:rPr>
        <w:t>disproporzionato</w:t>
      </w:r>
      <w:proofErr w:type="spellEnd"/>
      <w:r w:rsidRPr="00CE357D">
        <w:rPr>
          <w:sz w:val="20"/>
          <w:szCs w:val="20"/>
        </w:rPr>
        <w:t xml:space="preserve">, quanto sarebbe volere che uno asino facessi </w:t>
      </w:r>
      <w:proofErr w:type="spellStart"/>
      <w:r w:rsidRPr="00CE357D">
        <w:rPr>
          <w:sz w:val="20"/>
          <w:szCs w:val="20"/>
        </w:rPr>
        <w:t>el</w:t>
      </w:r>
      <w:proofErr w:type="spellEnd"/>
      <w:r w:rsidRPr="00CE357D">
        <w:rPr>
          <w:sz w:val="20"/>
          <w:szCs w:val="20"/>
        </w:rPr>
        <w:t xml:space="preserve"> corso di uno cavallo. (F. Guicciardini, Ricordi 110)</w:t>
      </w:r>
    </w:p>
    <w:p w:rsidR="00E00474" w:rsidRPr="00CE357D" w:rsidRDefault="00015927" w:rsidP="00B839C3">
      <w:pPr>
        <w:spacing w:before="100" w:beforeAutospacing="1" w:after="100" w:afterAutospacing="1" w:line="240" w:lineRule="auto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DOCUMENTO 4</w:t>
      </w:r>
    </w:p>
    <w:p w:rsidR="00015927" w:rsidRDefault="00015927" w:rsidP="00015927">
      <w:pPr>
        <w:rPr>
          <w:iCs/>
          <w:sz w:val="20"/>
          <w:szCs w:val="20"/>
        </w:rPr>
      </w:pPr>
      <w:r w:rsidRPr="00CE357D">
        <w:rPr>
          <w:iCs/>
          <w:sz w:val="20"/>
          <w:szCs w:val="20"/>
        </w:rPr>
        <w:t>L'</w:t>
      </w:r>
      <w:proofErr w:type="spellStart"/>
      <w:r w:rsidRPr="00CE357D">
        <w:rPr>
          <w:iCs/>
          <w:sz w:val="20"/>
          <w:szCs w:val="20"/>
        </w:rPr>
        <w:t>Historia</w:t>
      </w:r>
      <w:proofErr w:type="spellEnd"/>
      <w:r w:rsidRPr="00CE357D">
        <w:rPr>
          <w:iCs/>
          <w:sz w:val="20"/>
          <w:szCs w:val="20"/>
        </w:rPr>
        <w:t xml:space="preserve"> si può veramente </w:t>
      </w:r>
      <w:proofErr w:type="spellStart"/>
      <w:r w:rsidRPr="00CE357D">
        <w:rPr>
          <w:iCs/>
          <w:sz w:val="20"/>
          <w:szCs w:val="20"/>
        </w:rPr>
        <w:t>deffinire</w:t>
      </w:r>
      <w:proofErr w:type="spellEnd"/>
      <w:r w:rsidRPr="00CE357D">
        <w:rPr>
          <w:iCs/>
          <w:sz w:val="20"/>
          <w:szCs w:val="20"/>
        </w:rPr>
        <w:t xml:space="preserve"> una guerra illustre contro il Tempo, perché togliendoli di mano gl'anni suoi prigionieri, anzi già fatti </w:t>
      </w:r>
      <w:proofErr w:type="spellStart"/>
      <w:r w:rsidRPr="00CE357D">
        <w:rPr>
          <w:iCs/>
          <w:sz w:val="20"/>
          <w:szCs w:val="20"/>
        </w:rPr>
        <w:t>cadaueri</w:t>
      </w:r>
      <w:proofErr w:type="spellEnd"/>
      <w:r w:rsidRPr="00CE357D">
        <w:rPr>
          <w:iCs/>
          <w:sz w:val="20"/>
          <w:szCs w:val="20"/>
        </w:rPr>
        <w:t>, li richiama in vita, li passa in rassegna, e li schiera di nuovo in battaglia. (A. Manzoni, introduzione ai Promessi Sposi.)</w:t>
      </w:r>
    </w:p>
    <w:p w:rsidR="00C52C04" w:rsidRPr="00CE357D" w:rsidRDefault="00C52C04" w:rsidP="00015927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DOCUMENTO 5</w:t>
      </w:r>
    </w:p>
    <w:p w:rsidR="00CE357D" w:rsidRPr="00CE357D" w:rsidRDefault="002C6A1F" w:rsidP="00015927">
      <w:pPr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pict>
          <v:shape id="_x0000_s1026" type="#_x0000_t202" style="position:absolute;margin-left:307.35pt;margin-top:10.1pt;width:191.9pt;height:4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842A3" w:rsidRDefault="00F842A3">
                  <w:r>
                    <w:t xml:space="preserve">Il giuramento degli </w:t>
                  </w:r>
                  <w:proofErr w:type="spellStart"/>
                  <w:r>
                    <w:t>Orazi</w:t>
                  </w:r>
                  <w:proofErr w:type="spellEnd"/>
                  <w:r>
                    <w:t xml:space="preserve"> , di </w:t>
                  </w:r>
                  <w:proofErr w:type="spellStart"/>
                  <w:r>
                    <w:t>J.L.</w:t>
                  </w:r>
                  <w:proofErr w:type="spellEnd"/>
                  <w:r>
                    <w:t xml:space="preserve"> David, 1785 circa, Parigi, Louvre</w:t>
                  </w:r>
                </w:p>
              </w:txbxContent>
            </v:textbox>
          </v:shape>
        </w:pict>
      </w:r>
      <w:r w:rsidR="00CE357D" w:rsidRPr="00CE357D">
        <w:rPr>
          <w:iCs/>
          <w:noProof/>
          <w:sz w:val="20"/>
          <w:szCs w:val="20"/>
          <w:lang w:eastAsia="it-IT"/>
        </w:rPr>
        <w:drawing>
          <wp:inline distT="0" distB="0" distL="0" distR="0">
            <wp:extent cx="3667125" cy="2852885"/>
            <wp:effectExtent l="19050" t="0" r="9525" b="0"/>
            <wp:docPr id="1" name="Immagine 0" descr="orazi-e-curi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zi-e-curiaz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147" cy="285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27" w:rsidRPr="00CE357D" w:rsidRDefault="00E76246" w:rsidP="00B839C3">
      <w:pPr>
        <w:spacing w:before="100" w:beforeAutospacing="1" w:after="100" w:afterAutospacing="1" w:line="240" w:lineRule="auto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DOCUMENTO </w:t>
      </w:r>
      <w:r w:rsidR="00C52C04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6</w:t>
      </w:r>
    </w:p>
    <w:p w:rsidR="00E76246" w:rsidRPr="00650F72" w:rsidRDefault="004022ED" w:rsidP="004022ED">
      <w:pPr>
        <w:shd w:val="clear" w:color="auto" w:fill="FFFFFF"/>
        <w:spacing w:before="437" w:line="259" w:lineRule="exact"/>
        <w:ind w:left="19" w:firstLine="451"/>
        <w:rPr>
          <w:sz w:val="20"/>
          <w:szCs w:val="20"/>
        </w:rPr>
      </w:pPr>
      <w:r w:rsidRPr="00650F72">
        <w:rPr>
          <w:rFonts w:eastAsia="Times New Roman"/>
          <w:color w:val="000000"/>
          <w:spacing w:val="-1"/>
          <w:sz w:val="20"/>
          <w:szCs w:val="20"/>
        </w:rPr>
        <w:t xml:space="preserve">«La storia è una monotona ripetizione; gli uomini sono stati, sono e saranno sempre </w:t>
      </w:r>
      <w:r w:rsidRPr="00650F72">
        <w:rPr>
          <w:rFonts w:eastAsia="Times New Roman"/>
          <w:color w:val="000000"/>
          <w:spacing w:val="-2"/>
          <w:sz w:val="20"/>
          <w:szCs w:val="20"/>
        </w:rPr>
        <w:t xml:space="preserve">gli stessi. Le condizioni esteriori mutano; certo, tra la Sicilia di prima del Sessanta, ancora </w:t>
      </w:r>
      <w:r w:rsidRPr="00650F72">
        <w:rPr>
          <w:rFonts w:eastAsia="Times New Roman"/>
          <w:color w:val="000000"/>
          <w:sz w:val="20"/>
          <w:szCs w:val="20"/>
        </w:rPr>
        <w:t xml:space="preserve">quasi feudale, e questa d'oggi pare ci sia un abisso; </w:t>
      </w:r>
      <w:r w:rsidRPr="00650F72">
        <w:rPr>
          <w:rFonts w:eastAsia="Times New Roman"/>
          <w:color w:val="000000"/>
          <w:sz w:val="20"/>
          <w:szCs w:val="20"/>
        </w:rPr>
        <w:lastRenderedPageBreak/>
        <w:t xml:space="preserve">ma la differenza è tutta esteriore. Il primo eletto col suffragio quasi universale, non è né un popolano, né un borghese, né un </w:t>
      </w:r>
      <w:r w:rsidRPr="00650F72">
        <w:rPr>
          <w:rFonts w:eastAsia="Times New Roman"/>
          <w:color w:val="000000"/>
          <w:spacing w:val="-1"/>
          <w:sz w:val="20"/>
          <w:szCs w:val="20"/>
        </w:rPr>
        <w:t xml:space="preserve">democratico: sono io, perché mi chiamo principe di </w:t>
      </w:r>
      <w:proofErr w:type="spellStart"/>
      <w:r w:rsidRPr="00650F72">
        <w:rPr>
          <w:rFonts w:eastAsia="Times New Roman"/>
          <w:color w:val="000000"/>
          <w:spacing w:val="-1"/>
          <w:sz w:val="20"/>
          <w:szCs w:val="20"/>
        </w:rPr>
        <w:t>Francalanza</w:t>
      </w:r>
      <w:proofErr w:type="spellEnd"/>
      <w:r w:rsidRPr="00650F72">
        <w:rPr>
          <w:rFonts w:eastAsia="Times New Roman"/>
          <w:color w:val="000000"/>
          <w:spacing w:val="-1"/>
          <w:sz w:val="20"/>
          <w:szCs w:val="20"/>
        </w:rPr>
        <w:t xml:space="preserve">. Il prestigio della nobiltà </w:t>
      </w:r>
      <w:r w:rsidRPr="00650F72">
        <w:rPr>
          <w:rFonts w:eastAsia="Times New Roman"/>
          <w:color w:val="000000"/>
          <w:sz w:val="20"/>
          <w:szCs w:val="20"/>
        </w:rPr>
        <w:t xml:space="preserve">non è e non può essere spento. Ora che tutti parlano di democrazia, sa qual è il libro più cercato alla biblioteca dell'Università, dove io mi reco qualche volta per i miei </w:t>
      </w:r>
      <w:proofErr w:type="spellStart"/>
      <w:r w:rsidRPr="00650F72">
        <w:rPr>
          <w:rFonts w:eastAsia="Times New Roman"/>
          <w:color w:val="000000"/>
          <w:sz w:val="20"/>
          <w:szCs w:val="20"/>
        </w:rPr>
        <w:t>studii</w:t>
      </w:r>
      <w:proofErr w:type="spellEnd"/>
      <w:r w:rsidRPr="00650F72">
        <w:rPr>
          <w:rFonts w:eastAsia="Times New Roman"/>
          <w:color w:val="000000"/>
          <w:sz w:val="20"/>
          <w:szCs w:val="20"/>
        </w:rPr>
        <w:t xml:space="preserve">? </w:t>
      </w:r>
      <w:r w:rsidRPr="00650F72">
        <w:rPr>
          <w:rFonts w:eastAsia="Times New Roman"/>
          <w:i/>
          <w:iCs/>
          <w:color w:val="000000"/>
          <w:spacing w:val="-3"/>
          <w:sz w:val="20"/>
          <w:szCs w:val="20"/>
        </w:rPr>
        <w:t xml:space="preserve">L'Araldo </w:t>
      </w:r>
      <w:proofErr w:type="spellStart"/>
      <w:r w:rsidRPr="00650F72">
        <w:rPr>
          <w:rFonts w:eastAsia="Times New Roman"/>
          <w:i/>
          <w:iCs/>
          <w:color w:val="000000"/>
          <w:spacing w:val="-3"/>
          <w:sz w:val="20"/>
          <w:szCs w:val="20"/>
        </w:rPr>
        <w:t>Sicolo</w:t>
      </w:r>
      <w:proofErr w:type="spellEnd"/>
      <w:r w:rsidRPr="00650F72">
        <w:rPr>
          <w:rFonts w:eastAsia="Times New Roman"/>
          <w:i/>
          <w:iCs/>
          <w:color w:val="000000"/>
          <w:spacing w:val="-3"/>
          <w:sz w:val="20"/>
          <w:szCs w:val="20"/>
          <w:vertAlign w:val="superscript"/>
        </w:rPr>
        <w:t xml:space="preserve"> </w:t>
      </w:r>
      <w:r w:rsidRPr="00650F72">
        <w:rPr>
          <w:rFonts w:eastAsia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650F72">
        <w:rPr>
          <w:rFonts w:eastAsia="Times New Roman"/>
          <w:color w:val="000000"/>
          <w:spacing w:val="-3"/>
          <w:sz w:val="20"/>
          <w:szCs w:val="20"/>
        </w:rPr>
        <w:t xml:space="preserve">dello zio don Eugenio, felice memoria. Dal tanto maneggiarlo, ne hanno </w:t>
      </w:r>
      <w:r w:rsidRPr="00650F72">
        <w:rPr>
          <w:rFonts w:eastAsia="Times New Roman"/>
          <w:color w:val="000000"/>
          <w:sz w:val="20"/>
          <w:szCs w:val="20"/>
        </w:rPr>
        <w:t xml:space="preserve">sciupato tre volte la legatura! E consideri un poco: prima, ad esser nobile, uno godeva grandi prerogative, privilegi, immunità, esenzioni di molta importanza. Adesso, se tutto questo è finito, se la nobiltà è una cosa puramente ideale e nondimeno tutti la cercano, </w:t>
      </w:r>
      <w:r w:rsidRPr="00650F72">
        <w:rPr>
          <w:rFonts w:eastAsia="Times New Roman"/>
          <w:color w:val="000000"/>
          <w:spacing w:val="-1"/>
          <w:sz w:val="20"/>
          <w:szCs w:val="20"/>
        </w:rPr>
        <w:t xml:space="preserve">non vuoi forse dire che il suo valore e il suo prestigio sono cresciuti?... In politica, Vostra Eccellenza ha serbato fede ai </w:t>
      </w:r>
      <w:proofErr w:type="spellStart"/>
      <w:r w:rsidRPr="00650F72">
        <w:rPr>
          <w:rFonts w:eastAsia="Times New Roman"/>
          <w:color w:val="000000"/>
          <w:spacing w:val="-1"/>
          <w:sz w:val="20"/>
          <w:szCs w:val="20"/>
        </w:rPr>
        <w:t>Borboni</w:t>
      </w:r>
      <w:proofErr w:type="spellEnd"/>
      <w:r w:rsidRPr="00650F72">
        <w:rPr>
          <w:rFonts w:eastAsia="Times New Roman"/>
          <w:color w:val="000000"/>
          <w:spacing w:val="-1"/>
          <w:sz w:val="20"/>
          <w:szCs w:val="20"/>
        </w:rPr>
        <w:t xml:space="preserve"> - e questo suo sentimento è certo rispettabilissimo - considerandoli come sovrani legittimi... Ma la legittimità loro da che dipende? Dal fatto che sono stati sul trono per più di cento anni... Di qui a ottant'anni, Vostra Eccellenza </w:t>
      </w:r>
      <w:r w:rsidRPr="00650F72">
        <w:rPr>
          <w:rFonts w:eastAsia="Times New Roman"/>
          <w:bCs/>
          <w:color w:val="000000"/>
          <w:spacing w:val="-1"/>
          <w:sz w:val="20"/>
          <w:szCs w:val="20"/>
        </w:rPr>
        <w:t>ri</w:t>
      </w:r>
      <w:r w:rsidRPr="00650F72">
        <w:rPr>
          <w:rFonts w:eastAsia="Times New Roman"/>
          <w:color w:val="000000"/>
          <w:sz w:val="20"/>
          <w:szCs w:val="20"/>
        </w:rPr>
        <w:t>conoscerebbe dunque come legittimi anche i Savoia... Certo, la monarchia assoluta tute</w:t>
      </w:r>
      <w:r w:rsidRPr="00650F72">
        <w:rPr>
          <w:rFonts w:eastAsia="Times New Roman"/>
          <w:color w:val="000000"/>
          <w:spacing w:val="-2"/>
          <w:sz w:val="20"/>
          <w:szCs w:val="20"/>
        </w:rPr>
        <w:t>lava meglio gl'interessi della nostra casta; ma una forza superiore, una corrente irresistibi</w:t>
      </w:r>
      <w:r w:rsidRPr="00650F72">
        <w:rPr>
          <w:rFonts w:eastAsia="Times New Roman"/>
          <w:color w:val="000000"/>
          <w:sz w:val="20"/>
          <w:szCs w:val="20"/>
        </w:rPr>
        <w:t xml:space="preserve">le l'ha travolta... Dobbiamo farci mettere il piede sul collo anche noi? Il nostro dove </w:t>
      </w:r>
      <w:r w:rsidRPr="00650F72">
        <w:rPr>
          <w:rFonts w:eastAsia="Times New Roman"/>
          <w:color w:val="000000"/>
          <w:spacing w:val="-2"/>
          <w:sz w:val="20"/>
          <w:szCs w:val="20"/>
        </w:rPr>
        <w:t>invece di sprezzare le nuove leggi, mi pare quello di servircene!...»</w:t>
      </w:r>
      <w:r w:rsidRPr="00650F72">
        <w:rPr>
          <w:sz w:val="20"/>
          <w:szCs w:val="20"/>
        </w:rPr>
        <w:t xml:space="preserve"> </w:t>
      </w:r>
      <w:r w:rsidR="00E76246" w:rsidRPr="00650F72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(F. De Roberto, </w:t>
      </w:r>
      <w:r w:rsidR="00E76246" w:rsidRPr="00650F72">
        <w:rPr>
          <w:rFonts w:eastAsia="Times New Roman" w:cs="Times New Roman"/>
          <w:i/>
          <w:snapToGrid w:val="0"/>
          <w:color w:val="000000"/>
          <w:sz w:val="20"/>
          <w:szCs w:val="20"/>
          <w:lang w:eastAsia="it-IT"/>
        </w:rPr>
        <w:t xml:space="preserve">I </w:t>
      </w:r>
      <w:proofErr w:type="spellStart"/>
      <w:r w:rsidR="00E76246" w:rsidRPr="00650F72">
        <w:rPr>
          <w:rFonts w:eastAsia="Times New Roman" w:cs="Times New Roman"/>
          <w:i/>
          <w:snapToGrid w:val="0"/>
          <w:color w:val="000000"/>
          <w:sz w:val="20"/>
          <w:szCs w:val="20"/>
          <w:lang w:eastAsia="it-IT"/>
        </w:rPr>
        <w:t>Vicerè</w:t>
      </w:r>
      <w:proofErr w:type="spellEnd"/>
      <w:r w:rsidRPr="00650F72">
        <w:rPr>
          <w:rFonts w:eastAsia="Times New Roman" w:cs="Times New Roman"/>
          <w:i/>
          <w:snapToGrid w:val="0"/>
          <w:color w:val="000000"/>
          <w:sz w:val="20"/>
          <w:szCs w:val="20"/>
          <w:lang w:eastAsia="it-IT"/>
        </w:rPr>
        <w:t xml:space="preserve">, </w:t>
      </w:r>
      <w:r w:rsidRPr="00650F72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parte III, cap. IX</w:t>
      </w:r>
      <w:r w:rsidR="00E76246" w:rsidRPr="00650F72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)</w:t>
      </w:r>
    </w:p>
    <w:p w:rsidR="00836EAB" w:rsidRPr="00CE357D" w:rsidRDefault="00E76246" w:rsidP="00B839C3">
      <w:pPr>
        <w:spacing w:before="100" w:beforeAutospacing="1" w:after="100" w:afterAutospacing="1" w:line="240" w:lineRule="auto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DOCUMENTO </w:t>
      </w:r>
      <w:r w:rsidR="00C52C04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7</w:t>
      </w:r>
    </w:p>
    <w:p w:rsidR="003E18DC" w:rsidRPr="00650F72" w:rsidRDefault="00BF367F" w:rsidP="00650F72">
      <w:pPr>
        <w:spacing w:before="100" w:beforeAutospacing="1" w:after="100" w:afterAutospacing="1" w:line="240" w:lineRule="auto"/>
        <w:jc w:val="both"/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</w:pP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Avevamo quasi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quasi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finito per credere alla serietà degli storici ed alla loro esattezza. Tanti volumi, saggi e contributi, tanto minuzioso, paziente esame dei fatti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piú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remoti e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piú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insignificanti, non potevano non impressionare favorevolmente, e dinanzi alla serie interminabile di volumi che ci descrivevano con la massima precisione le vicende di una battaglia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punico-romana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, d'una lotta elettorale greca, o gli amori omosessuali di un imperatore qualsiasi, il volto dei profani rimaneva attonito e credevamo, credevamo fiduciosamente. Ma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ahimé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, la storia oggi la fanno i giornali, e i giornalisti hanno rovinato anche il mestiere degli storici. In un altro periodo, nel quale sia possibile,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piú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calmi e meno premuti dall'affannoso precipitare degli avvenimenti, riandare la storia che oggi viviamo e sorriderne, quale magnifico tema per un elogio della menzogna! Ma quale terribile manifestazione della impossibilità di conoscere la verità vera anche dei fatti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piú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noti e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piú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prossimi! La storia documentata delle nostre epoche non vale in verità </w:t>
      </w:r>
      <w:proofErr w:type="spellStart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piú</w:t>
      </w:r>
      <w:proofErr w:type="spellEnd"/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 xml:space="preserve"> delle leggende e dei miti che di bocca in bocca, di generazione in generazione si tramandavano i popoli antichi che non avevano scrittura, né biblioteche e non conoscevano il metodo moderno critico e positivo. (Antonio Gramsci, </w:t>
      </w:r>
      <w:r w:rsidRPr="00CE357D">
        <w:rPr>
          <w:rFonts w:eastAsia="Times New Roman" w:cs="Times New Roman"/>
          <w:i/>
          <w:iCs/>
          <w:snapToGrid w:val="0"/>
          <w:color w:val="000000"/>
          <w:sz w:val="20"/>
          <w:szCs w:val="20"/>
          <w:lang w:eastAsia="it-IT"/>
        </w:rPr>
        <w:t>Sotto la Mole</w:t>
      </w:r>
      <w:r w:rsidRPr="00CE357D">
        <w:rPr>
          <w:rFonts w:eastAsia="Times New Roman" w:cs="Times New Roman"/>
          <w:snapToGrid w:val="0"/>
          <w:color w:val="000000"/>
          <w:sz w:val="20"/>
          <w:szCs w:val="20"/>
          <w:lang w:eastAsia="it-IT"/>
        </w:rPr>
        <w:t>, 24 giugno 1916)</w:t>
      </w:r>
    </w:p>
    <w:p w:rsidR="00144D92" w:rsidRPr="00CE357D" w:rsidRDefault="00E76246" w:rsidP="00E00474">
      <w:pPr>
        <w:ind w:left="360"/>
        <w:rPr>
          <w:sz w:val="20"/>
          <w:szCs w:val="20"/>
        </w:rPr>
      </w:pPr>
      <w:r w:rsidRPr="00CE357D">
        <w:rPr>
          <w:sz w:val="20"/>
          <w:szCs w:val="20"/>
        </w:rPr>
        <w:t xml:space="preserve">DOCUMENTO </w:t>
      </w:r>
      <w:r w:rsidR="00C52C04">
        <w:rPr>
          <w:sz w:val="20"/>
          <w:szCs w:val="20"/>
        </w:rPr>
        <w:t>8</w:t>
      </w:r>
    </w:p>
    <w:p w:rsidR="00E76246" w:rsidRPr="00CE357D" w:rsidRDefault="00E76246" w:rsidP="004022ED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it-IT"/>
        </w:rPr>
        <w:sectPr w:rsidR="00E76246" w:rsidRPr="00CE357D" w:rsidSect="003E18D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A5352" w:rsidRPr="00CE357D" w:rsidRDefault="004A5352" w:rsidP="004022ED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b/>
          <w:bCs/>
          <w:color w:val="990000"/>
          <w:sz w:val="20"/>
          <w:szCs w:val="20"/>
          <w:lang w:eastAsia="it-IT"/>
        </w:rPr>
        <w:lastRenderedPageBreak/>
        <w:t>La storia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si snoda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come una catena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di anelli ininterrotta.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In ogni caso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molti anelli non tengono.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contiene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il prima e il dopo,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nulla che in lei borbotti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a lento fuoco.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è prodotta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da chi la pensa e neppure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da chi l'ignora. La storia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non si fa strada, si ostina,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detesta il poco a poco, non procede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né recede, si sposta di binario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e la sua direzione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non è nell'orario.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giustifica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e non deplora,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è intrinseca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perché è fuori.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somministra carezze o colpi di frusta.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lastRenderedPageBreak/>
        <w:t xml:space="preserve">La storia non è </w:t>
      </w:r>
      <w:proofErr w:type="spellStart"/>
      <w:r w:rsidRPr="00CE357D">
        <w:rPr>
          <w:rFonts w:eastAsia="Times New Roman" w:cs="Arial"/>
          <w:color w:val="000000"/>
          <w:sz w:val="20"/>
          <w:szCs w:val="20"/>
          <w:lang w:eastAsia="it-IT"/>
        </w:rPr>
        <w:t>magistra</w:t>
      </w:r>
      <w:proofErr w:type="spellEnd"/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di niente che ci riguardi. Accorgersene non serve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a farla più vera e più giusta.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non è poi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devastante ruspa che si dice.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Lascia sottopassaggi, cripte, buche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e nascondigli. C'è chi sopravvive.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è anche benevola: distrugge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quanto più può: se esagerasse, certo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sarebbe meglio, ma la storia è a corto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di notizie, non compie tutte le sue vendette.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La storia gratta il fondo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come una rete a strascico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con qualche strappo e più di un pesce sfugge.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Qualche volta s'incontra l'ectoplasma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d'uno scampato e non sembra particolarmente felice.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Ignora di essere fuori, nessuno glie n'ha parlato.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 xml:space="preserve">Gli altri, nel sacco, si credono </w:t>
      </w:r>
    </w:p>
    <w:p w:rsidR="004A5352" w:rsidRPr="00CE357D" w:rsidRDefault="004A5352" w:rsidP="004A5352">
      <w:pPr>
        <w:spacing w:after="0" w:line="240" w:lineRule="auto"/>
        <w:ind w:left="360"/>
        <w:rPr>
          <w:rFonts w:eastAsia="Times New Roman" w:cs="Arial"/>
          <w:sz w:val="20"/>
          <w:szCs w:val="20"/>
          <w:lang w:eastAsia="it-IT"/>
        </w:rPr>
      </w:pPr>
      <w:r w:rsidRPr="00CE357D">
        <w:rPr>
          <w:rFonts w:eastAsia="Times New Roman" w:cs="Arial"/>
          <w:color w:val="000000"/>
          <w:sz w:val="20"/>
          <w:szCs w:val="20"/>
          <w:lang w:eastAsia="it-IT"/>
        </w:rPr>
        <w:t>più liberi di lui</w:t>
      </w:r>
    </w:p>
    <w:p w:rsidR="00E76246" w:rsidRDefault="00E76246" w:rsidP="004A5352">
      <w:pPr>
        <w:rPr>
          <w:sz w:val="24"/>
          <w:szCs w:val="24"/>
        </w:rPr>
      </w:pPr>
    </w:p>
    <w:p w:rsidR="004022ED" w:rsidRDefault="004022ED" w:rsidP="004A5352">
      <w:pPr>
        <w:rPr>
          <w:sz w:val="24"/>
          <w:szCs w:val="24"/>
        </w:rPr>
        <w:sectPr w:rsidR="004022ED" w:rsidSect="00CE357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 xml:space="preserve">(E. Montale, </w:t>
      </w:r>
      <w:r w:rsidRPr="004022ED">
        <w:rPr>
          <w:i/>
          <w:sz w:val="24"/>
          <w:szCs w:val="24"/>
        </w:rPr>
        <w:t>La storia</w:t>
      </w:r>
      <w:r>
        <w:rPr>
          <w:sz w:val="24"/>
          <w:szCs w:val="24"/>
        </w:rPr>
        <w:t xml:space="preserve">, in </w:t>
      </w:r>
      <w:r w:rsidRPr="004022ED">
        <w:rPr>
          <w:i/>
          <w:sz w:val="24"/>
          <w:szCs w:val="24"/>
        </w:rPr>
        <w:t>Satura</w:t>
      </w:r>
      <w:r>
        <w:rPr>
          <w:sz w:val="24"/>
          <w:szCs w:val="24"/>
        </w:rPr>
        <w:t>)</w:t>
      </w:r>
    </w:p>
    <w:p w:rsidR="00144D92" w:rsidRPr="004A5352" w:rsidRDefault="00144D92" w:rsidP="004A5352">
      <w:pPr>
        <w:rPr>
          <w:sz w:val="24"/>
          <w:szCs w:val="24"/>
        </w:rPr>
      </w:pPr>
    </w:p>
    <w:sectPr w:rsidR="00144D92" w:rsidRPr="004A5352" w:rsidSect="00E7624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9F5"/>
    <w:multiLevelType w:val="hybridMultilevel"/>
    <w:tmpl w:val="4D3A4242"/>
    <w:lvl w:ilvl="0" w:tplc="70803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F367F"/>
    <w:rsid w:val="00001307"/>
    <w:rsid w:val="00001630"/>
    <w:rsid w:val="00002C37"/>
    <w:rsid w:val="0000581D"/>
    <w:rsid w:val="00015921"/>
    <w:rsid w:val="00015927"/>
    <w:rsid w:val="000169DF"/>
    <w:rsid w:val="00017023"/>
    <w:rsid w:val="00020264"/>
    <w:rsid w:val="000216AE"/>
    <w:rsid w:val="00024DA8"/>
    <w:rsid w:val="00025F6F"/>
    <w:rsid w:val="00031C91"/>
    <w:rsid w:val="000408DE"/>
    <w:rsid w:val="0004345A"/>
    <w:rsid w:val="00043AC0"/>
    <w:rsid w:val="00052736"/>
    <w:rsid w:val="00052EFC"/>
    <w:rsid w:val="0005416B"/>
    <w:rsid w:val="00060A3F"/>
    <w:rsid w:val="000717B2"/>
    <w:rsid w:val="00072670"/>
    <w:rsid w:val="00074AEE"/>
    <w:rsid w:val="0008418D"/>
    <w:rsid w:val="000876B3"/>
    <w:rsid w:val="000A22D1"/>
    <w:rsid w:val="000B42CB"/>
    <w:rsid w:val="000B453B"/>
    <w:rsid w:val="000B56F5"/>
    <w:rsid w:val="000B73D6"/>
    <w:rsid w:val="000C2351"/>
    <w:rsid w:val="000C2E64"/>
    <w:rsid w:val="000C5D60"/>
    <w:rsid w:val="000D05FA"/>
    <w:rsid w:val="000D0FF2"/>
    <w:rsid w:val="000D15DD"/>
    <w:rsid w:val="000D2A72"/>
    <w:rsid w:val="000D5823"/>
    <w:rsid w:val="000E223F"/>
    <w:rsid w:val="000E7C2B"/>
    <w:rsid w:val="000E7C94"/>
    <w:rsid w:val="000F02FB"/>
    <w:rsid w:val="000F03DE"/>
    <w:rsid w:val="000F2D13"/>
    <w:rsid w:val="00101C99"/>
    <w:rsid w:val="00107153"/>
    <w:rsid w:val="00112254"/>
    <w:rsid w:val="0011303B"/>
    <w:rsid w:val="001170DD"/>
    <w:rsid w:val="00117A9F"/>
    <w:rsid w:val="00120BDA"/>
    <w:rsid w:val="00121F28"/>
    <w:rsid w:val="00126954"/>
    <w:rsid w:val="0012751A"/>
    <w:rsid w:val="00131339"/>
    <w:rsid w:val="00132418"/>
    <w:rsid w:val="001329E5"/>
    <w:rsid w:val="001335B9"/>
    <w:rsid w:val="00135592"/>
    <w:rsid w:val="00135B4F"/>
    <w:rsid w:val="0014087F"/>
    <w:rsid w:val="00141514"/>
    <w:rsid w:val="00144785"/>
    <w:rsid w:val="00144D92"/>
    <w:rsid w:val="00145055"/>
    <w:rsid w:val="001454B3"/>
    <w:rsid w:val="00157753"/>
    <w:rsid w:val="0016224E"/>
    <w:rsid w:val="00167C96"/>
    <w:rsid w:val="001733B4"/>
    <w:rsid w:val="0019402A"/>
    <w:rsid w:val="0019470E"/>
    <w:rsid w:val="00196FB0"/>
    <w:rsid w:val="001A2010"/>
    <w:rsid w:val="001A4954"/>
    <w:rsid w:val="001A4FD1"/>
    <w:rsid w:val="001B297E"/>
    <w:rsid w:val="001B3046"/>
    <w:rsid w:val="001B36F0"/>
    <w:rsid w:val="001B5E01"/>
    <w:rsid w:val="001B6910"/>
    <w:rsid w:val="001C28B3"/>
    <w:rsid w:val="001C2A8C"/>
    <w:rsid w:val="001C7FBB"/>
    <w:rsid w:val="001D169C"/>
    <w:rsid w:val="001D3FF1"/>
    <w:rsid w:val="001D65A3"/>
    <w:rsid w:val="001E1D3E"/>
    <w:rsid w:val="001E4DF6"/>
    <w:rsid w:val="001E6ECD"/>
    <w:rsid w:val="0020102D"/>
    <w:rsid w:val="00201E4A"/>
    <w:rsid w:val="0020252D"/>
    <w:rsid w:val="00207953"/>
    <w:rsid w:val="002102BB"/>
    <w:rsid w:val="00210800"/>
    <w:rsid w:val="00211AA7"/>
    <w:rsid w:val="00215106"/>
    <w:rsid w:val="002217EB"/>
    <w:rsid w:val="002239BF"/>
    <w:rsid w:val="00223F25"/>
    <w:rsid w:val="002305EE"/>
    <w:rsid w:val="00230F40"/>
    <w:rsid w:val="00233C1D"/>
    <w:rsid w:val="00252388"/>
    <w:rsid w:val="00252C92"/>
    <w:rsid w:val="002544C4"/>
    <w:rsid w:val="00254E6F"/>
    <w:rsid w:val="0026275D"/>
    <w:rsid w:val="00265A94"/>
    <w:rsid w:val="00271F02"/>
    <w:rsid w:val="00274ADD"/>
    <w:rsid w:val="00276103"/>
    <w:rsid w:val="002762FB"/>
    <w:rsid w:val="002773E1"/>
    <w:rsid w:val="0028444F"/>
    <w:rsid w:val="002915A8"/>
    <w:rsid w:val="00295621"/>
    <w:rsid w:val="00295A1B"/>
    <w:rsid w:val="002962CC"/>
    <w:rsid w:val="002975D8"/>
    <w:rsid w:val="002A0238"/>
    <w:rsid w:val="002B253D"/>
    <w:rsid w:val="002B335F"/>
    <w:rsid w:val="002B75BB"/>
    <w:rsid w:val="002B75EA"/>
    <w:rsid w:val="002B7C3F"/>
    <w:rsid w:val="002C497F"/>
    <w:rsid w:val="002C6A1F"/>
    <w:rsid w:val="002D4020"/>
    <w:rsid w:val="002D7239"/>
    <w:rsid w:val="002E1CCD"/>
    <w:rsid w:val="002E2362"/>
    <w:rsid w:val="002F1669"/>
    <w:rsid w:val="002F25B8"/>
    <w:rsid w:val="002F2EE6"/>
    <w:rsid w:val="002F4984"/>
    <w:rsid w:val="003056BC"/>
    <w:rsid w:val="00305E93"/>
    <w:rsid w:val="00314C95"/>
    <w:rsid w:val="00317035"/>
    <w:rsid w:val="0031768B"/>
    <w:rsid w:val="003249F8"/>
    <w:rsid w:val="003327D6"/>
    <w:rsid w:val="00333026"/>
    <w:rsid w:val="00344905"/>
    <w:rsid w:val="00344A3E"/>
    <w:rsid w:val="0035089C"/>
    <w:rsid w:val="003578F8"/>
    <w:rsid w:val="00360F3E"/>
    <w:rsid w:val="00362F27"/>
    <w:rsid w:val="00374848"/>
    <w:rsid w:val="00374A83"/>
    <w:rsid w:val="00385262"/>
    <w:rsid w:val="003912FC"/>
    <w:rsid w:val="0039418A"/>
    <w:rsid w:val="003A3264"/>
    <w:rsid w:val="003C5DBD"/>
    <w:rsid w:val="003C630C"/>
    <w:rsid w:val="003D1676"/>
    <w:rsid w:val="003D2460"/>
    <w:rsid w:val="003D2DDD"/>
    <w:rsid w:val="003D381B"/>
    <w:rsid w:val="003D4143"/>
    <w:rsid w:val="003D593F"/>
    <w:rsid w:val="003E18DC"/>
    <w:rsid w:val="003E1AF8"/>
    <w:rsid w:val="003E250C"/>
    <w:rsid w:val="003E58EC"/>
    <w:rsid w:val="003E6453"/>
    <w:rsid w:val="003F4D74"/>
    <w:rsid w:val="004022ED"/>
    <w:rsid w:val="004030B8"/>
    <w:rsid w:val="00406615"/>
    <w:rsid w:val="004104C2"/>
    <w:rsid w:val="004173CC"/>
    <w:rsid w:val="004217EA"/>
    <w:rsid w:val="00424DE7"/>
    <w:rsid w:val="0043324A"/>
    <w:rsid w:val="00434197"/>
    <w:rsid w:val="0044049E"/>
    <w:rsid w:val="004409B7"/>
    <w:rsid w:val="00446358"/>
    <w:rsid w:val="00452000"/>
    <w:rsid w:val="00452313"/>
    <w:rsid w:val="00453241"/>
    <w:rsid w:val="00455E8A"/>
    <w:rsid w:val="0046285A"/>
    <w:rsid w:val="004679C7"/>
    <w:rsid w:val="00473EC7"/>
    <w:rsid w:val="00474B75"/>
    <w:rsid w:val="00474BEA"/>
    <w:rsid w:val="004920FC"/>
    <w:rsid w:val="00492117"/>
    <w:rsid w:val="004939AD"/>
    <w:rsid w:val="00496342"/>
    <w:rsid w:val="004A16DB"/>
    <w:rsid w:val="004A325E"/>
    <w:rsid w:val="004A4827"/>
    <w:rsid w:val="004A5352"/>
    <w:rsid w:val="004A5BE2"/>
    <w:rsid w:val="004B0A0C"/>
    <w:rsid w:val="004B4711"/>
    <w:rsid w:val="004C0364"/>
    <w:rsid w:val="004C4BA9"/>
    <w:rsid w:val="004D13D1"/>
    <w:rsid w:val="004D191D"/>
    <w:rsid w:val="004D36CB"/>
    <w:rsid w:val="004D5CA5"/>
    <w:rsid w:val="004E4CBA"/>
    <w:rsid w:val="004E7E53"/>
    <w:rsid w:val="004F2111"/>
    <w:rsid w:val="004F6B27"/>
    <w:rsid w:val="00500428"/>
    <w:rsid w:val="00500DB6"/>
    <w:rsid w:val="00500F39"/>
    <w:rsid w:val="00501693"/>
    <w:rsid w:val="0050306D"/>
    <w:rsid w:val="005057FD"/>
    <w:rsid w:val="00507074"/>
    <w:rsid w:val="00511000"/>
    <w:rsid w:val="0051262A"/>
    <w:rsid w:val="00513BCD"/>
    <w:rsid w:val="00516D3B"/>
    <w:rsid w:val="00520EE5"/>
    <w:rsid w:val="005229FC"/>
    <w:rsid w:val="00535601"/>
    <w:rsid w:val="00543632"/>
    <w:rsid w:val="00544253"/>
    <w:rsid w:val="00547C79"/>
    <w:rsid w:val="0055689A"/>
    <w:rsid w:val="00557D95"/>
    <w:rsid w:val="00561F86"/>
    <w:rsid w:val="00562BDF"/>
    <w:rsid w:val="0056482A"/>
    <w:rsid w:val="00566A07"/>
    <w:rsid w:val="00574B43"/>
    <w:rsid w:val="005751EF"/>
    <w:rsid w:val="00575C29"/>
    <w:rsid w:val="00575F07"/>
    <w:rsid w:val="005761B9"/>
    <w:rsid w:val="00581FB2"/>
    <w:rsid w:val="00582ADD"/>
    <w:rsid w:val="005859BC"/>
    <w:rsid w:val="00586A0D"/>
    <w:rsid w:val="00593F7E"/>
    <w:rsid w:val="00594148"/>
    <w:rsid w:val="005A1341"/>
    <w:rsid w:val="005A416A"/>
    <w:rsid w:val="005A59AC"/>
    <w:rsid w:val="005A6077"/>
    <w:rsid w:val="005B064C"/>
    <w:rsid w:val="005B1224"/>
    <w:rsid w:val="005B1D52"/>
    <w:rsid w:val="005B1FCE"/>
    <w:rsid w:val="005B2713"/>
    <w:rsid w:val="005B2B63"/>
    <w:rsid w:val="005B4388"/>
    <w:rsid w:val="005B6E71"/>
    <w:rsid w:val="005C2EB6"/>
    <w:rsid w:val="005C3D08"/>
    <w:rsid w:val="005C4E5D"/>
    <w:rsid w:val="005C6B2A"/>
    <w:rsid w:val="005C765F"/>
    <w:rsid w:val="005D14C8"/>
    <w:rsid w:val="005D46B2"/>
    <w:rsid w:val="005E4DDB"/>
    <w:rsid w:val="005F17EA"/>
    <w:rsid w:val="005F3A47"/>
    <w:rsid w:val="005F40FA"/>
    <w:rsid w:val="005F6B62"/>
    <w:rsid w:val="00600EE7"/>
    <w:rsid w:val="00601448"/>
    <w:rsid w:val="00601723"/>
    <w:rsid w:val="00606311"/>
    <w:rsid w:val="00606E97"/>
    <w:rsid w:val="00607097"/>
    <w:rsid w:val="006073DE"/>
    <w:rsid w:val="00610402"/>
    <w:rsid w:val="00620BFB"/>
    <w:rsid w:val="00621484"/>
    <w:rsid w:val="0062333B"/>
    <w:rsid w:val="00625F20"/>
    <w:rsid w:val="00626F8E"/>
    <w:rsid w:val="00641638"/>
    <w:rsid w:val="00641D48"/>
    <w:rsid w:val="00642F2E"/>
    <w:rsid w:val="00643B1F"/>
    <w:rsid w:val="00644F69"/>
    <w:rsid w:val="00646101"/>
    <w:rsid w:val="00650F72"/>
    <w:rsid w:val="0065429D"/>
    <w:rsid w:val="00654619"/>
    <w:rsid w:val="006551EF"/>
    <w:rsid w:val="00656D89"/>
    <w:rsid w:val="006612AE"/>
    <w:rsid w:val="00661414"/>
    <w:rsid w:val="00663D4D"/>
    <w:rsid w:val="006663FE"/>
    <w:rsid w:val="006676C8"/>
    <w:rsid w:val="00667F6E"/>
    <w:rsid w:val="00671291"/>
    <w:rsid w:val="00672A8A"/>
    <w:rsid w:val="00675B5F"/>
    <w:rsid w:val="00680B6F"/>
    <w:rsid w:val="00680FD3"/>
    <w:rsid w:val="00684964"/>
    <w:rsid w:val="006871C2"/>
    <w:rsid w:val="006908CE"/>
    <w:rsid w:val="006914E1"/>
    <w:rsid w:val="006932A8"/>
    <w:rsid w:val="00695881"/>
    <w:rsid w:val="006A070C"/>
    <w:rsid w:val="006A5F64"/>
    <w:rsid w:val="006B305E"/>
    <w:rsid w:val="006B356D"/>
    <w:rsid w:val="006B4447"/>
    <w:rsid w:val="006B74F6"/>
    <w:rsid w:val="006C11D5"/>
    <w:rsid w:val="006C19DF"/>
    <w:rsid w:val="006C2CC6"/>
    <w:rsid w:val="006C74C0"/>
    <w:rsid w:val="006D5E75"/>
    <w:rsid w:val="006D7D28"/>
    <w:rsid w:val="006E1627"/>
    <w:rsid w:val="006E1D24"/>
    <w:rsid w:val="006E47A1"/>
    <w:rsid w:val="006E6A68"/>
    <w:rsid w:val="006F0087"/>
    <w:rsid w:val="006F1A1C"/>
    <w:rsid w:val="006F4800"/>
    <w:rsid w:val="006F5FF8"/>
    <w:rsid w:val="006F716D"/>
    <w:rsid w:val="006F7A74"/>
    <w:rsid w:val="00700628"/>
    <w:rsid w:val="0070242C"/>
    <w:rsid w:val="00705409"/>
    <w:rsid w:val="007059BB"/>
    <w:rsid w:val="00711E4C"/>
    <w:rsid w:val="007129E2"/>
    <w:rsid w:val="0071343E"/>
    <w:rsid w:val="00716F29"/>
    <w:rsid w:val="0072352F"/>
    <w:rsid w:val="00725128"/>
    <w:rsid w:val="00730171"/>
    <w:rsid w:val="00740259"/>
    <w:rsid w:val="00741240"/>
    <w:rsid w:val="0074184F"/>
    <w:rsid w:val="00743719"/>
    <w:rsid w:val="00745E5A"/>
    <w:rsid w:val="007472FE"/>
    <w:rsid w:val="007502E6"/>
    <w:rsid w:val="00750F4A"/>
    <w:rsid w:val="00757300"/>
    <w:rsid w:val="00761B37"/>
    <w:rsid w:val="007652C1"/>
    <w:rsid w:val="00767CF0"/>
    <w:rsid w:val="00767EAF"/>
    <w:rsid w:val="00771632"/>
    <w:rsid w:val="007758B5"/>
    <w:rsid w:val="007838DF"/>
    <w:rsid w:val="00784B41"/>
    <w:rsid w:val="0078563D"/>
    <w:rsid w:val="00787E50"/>
    <w:rsid w:val="00793C33"/>
    <w:rsid w:val="00794A55"/>
    <w:rsid w:val="007953AA"/>
    <w:rsid w:val="00796AE4"/>
    <w:rsid w:val="007972D3"/>
    <w:rsid w:val="007978C6"/>
    <w:rsid w:val="007A4F9B"/>
    <w:rsid w:val="007A64A0"/>
    <w:rsid w:val="007B272E"/>
    <w:rsid w:val="007C25C4"/>
    <w:rsid w:val="007C3902"/>
    <w:rsid w:val="007D3B46"/>
    <w:rsid w:val="007D70B0"/>
    <w:rsid w:val="007E50FF"/>
    <w:rsid w:val="007E6596"/>
    <w:rsid w:val="007F1C83"/>
    <w:rsid w:val="00801935"/>
    <w:rsid w:val="0081055B"/>
    <w:rsid w:val="00813AAD"/>
    <w:rsid w:val="008153B7"/>
    <w:rsid w:val="00816719"/>
    <w:rsid w:val="00823F25"/>
    <w:rsid w:val="008246DB"/>
    <w:rsid w:val="00826860"/>
    <w:rsid w:val="00826BCE"/>
    <w:rsid w:val="0082708B"/>
    <w:rsid w:val="00830D9C"/>
    <w:rsid w:val="00835CC5"/>
    <w:rsid w:val="00836EAB"/>
    <w:rsid w:val="008378E8"/>
    <w:rsid w:val="00840D9F"/>
    <w:rsid w:val="008414B2"/>
    <w:rsid w:val="008436AE"/>
    <w:rsid w:val="00844D04"/>
    <w:rsid w:val="00845749"/>
    <w:rsid w:val="00847760"/>
    <w:rsid w:val="00861647"/>
    <w:rsid w:val="008709D1"/>
    <w:rsid w:val="00873DF4"/>
    <w:rsid w:val="00882E04"/>
    <w:rsid w:val="008864D4"/>
    <w:rsid w:val="008903CB"/>
    <w:rsid w:val="0089536C"/>
    <w:rsid w:val="0089747B"/>
    <w:rsid w:val="008A59A9"/>
    <w:rsid w:val="008B3B3D"/>
    <w:rsid w:val="008B6C08"/>
    <w:rsid w:val="008B7083"/>
    <w:rsid w:val="008B7EDF"/>
    <w:rsid w:val="008C2054"/>
    <w:rsid w:val="008D1207"/>
    <w:rsid w:val="008D1543"/>
    <w:rsid w:val="008D31BA"/>
    <w:rsid w:val="008D35B8"/>
    <w:rsid w:val="008D6060"/>
    <w:rsid w:val="008E385E"/>
    <w:rsid w:val="008E3F1C"/>
    <w:rsid w:val="008E5935"/>
    <w:rsid w:val="008F5EAD"/>
    <w:rsid w:val="008F7339"/>
    <w:rsid w:val="009078CA"/>
    <w:rsid w:val="00910096"/>
    <w:rsid w:val="009103BF"/>
    <w:rsid w:val="00910B66"/>
    <w:rsid w:val="0091159D"/>
    <w:rsid w:val="009209AE"/>
    <w:rsid w:val="00923908"/>
    <w:rsid w:val="0092637B"/>
    <w:rsid w:val="009265CE"/>
    <w:rsid w:val="00931087"/>
    <w:rsid w:val="00932915"/>
    <w:rsid w:val="0094121D"/>
    <w:rsid w:val="00941577"/>
    <w:rsid w:val="0094362A"/>
    <w:rsid w:val="00943F99"/>
    <w:rsid w:val="00951AEB"/>
    <w:rsid w:val="0095497F"/>
    <w:rsid w:val="0095671D"/>
    <w:rsid w:val="00963AD6"/>
    <w:rsid w:val="00964A91"/>
    <w:rsid w:val="00965187"/>
    <w:rsid w:val="00965B6E"/>
    <w:rsid w:val="00966CE8"/>
    <w:rsid w:val="00967493"/>
    <w:rsid w:val="0097168B"/>
    <w:rsid w:val="00971B9B"/>
    <w:rsid w:val="00972D86"/>
    <w:rsid w:val="0097447F"/>
    <w:rsid w:val="00975C4C"/>
    <w:rsid w:val="00985299"/>
    <w:rsid w:val="009865CC"/>
    <w:rsid w:val="0098767C"/>
    <w:rsid w:val="00987E68"/>
    <w:rsid w:val="009942D4"/>
    <w:rsid w:val="009A544A"/>
    <w:rsid w:val="009A6896"/>
    <w:rsid w:val="009B1E69"/>
    <w:rsid w:val="009B3F5D"/>
    <w:rsid w:val="009B5D1A"/>
    <w:rsid w:val="009B739A"/>
    <w:rsid w:val="009C2614"/>
    <w:rsid w:val="009D2769"/>
    <w:rsid w:val="009D3FBB"/>
    <w:rsid w:val="009D50F8"/>
    <w:rsid w:val="009E2E7A"/>
    <w:rsid w:val="009E3F48"/>
    <w:rsid w:val="009F172C"/>
    <w:rsid w:val="009F206E"/>
    <w:rsid w:val="009F4534"/>
    <w:rsid w:val="009F7F3F"/>
    <w:rsid w:val="00A0082B"/>
    <w:rsid w:val="00A00846"/>
    <w:rsid w:val="00A026B4"/>
    <w:rsid w:val="00A141B6"/>
    <w:rsid w:val="00A17757"/>
    <w:rsid w:val="00A22455"/>
    <w:rsid w:val="00A233DE"/>
    <w:rsid w:val="00A26A5A"/>
    <w:rsid w:val="00A30A5D"/>
    <w:rsid w:val="00A30A76"/>
    <w:rsid w:val="00A30E68"/>
    <w:rsid w:val="00A34A74"/>
    <w:rsid w:val="00A43289"/>
    <w:rsid w:val="00A45DE1"/>
    <w:rsid w:val="00A5000D"/>
    <w:rsid w:val="00A52DA4"/>
    <w:rsid w:val="00A57F7E"/>
    <w:rsid w:val="00A61C87"/>
    <w:rsid w:val="00A706A1"/>
    <w:rsid w:val="00A72C01"/>
    <w:rsid w:val="00A72DA7"/>
    <w:rsid w:val="00A72F5A"/>
    <w:rsid w:val="00A739CA"/>
    <w:rsid w:val="00A74B7A"/>
    <w:rsid w:val="00A760C0"/>
    <w:rsid w:val="00A826D4"/>
    <w:rsid w:val="00A83ADC"/>
    <w:rsid w:val="00A90C69"/>
    <w:rsid w:val="00A92CEF"/>
    <w:rsid w:val="00A9474F"/>
    <w:rsid w:val="00AA12CF"/>
    <w:rsid w:val="00AA1404"/>
    <w:rsid w:val="00AA1EFE"/>
    <w:rsid w:val="00AA4D79"/>
    <w:rsid w:val="00AA511E"/>
    <w:rsid w:val="00AA750A"/>
    <w:rsid w:val="00AB15A9"/>
    <w:rsid w:val="00AB3371"/>
    <w:rsid w:val="00AB4639"/>
    <w:rsid w:val="00AB4E34"/>
    <w:rsid w:val="00AB5D29"/>
    <w:rsid w:val="00AC458A"/>
    <w:rsid w:val="00AD2723"/>
    <w:rsid w:val="00AD4049"/>
    <w:rsid w:val="00AD526F"/>
    <w:rsid w:val="00AD6638"/>
    <w:rsid w:val="00AD70E2"/>
    <w:rsid w:val="00AD7768"/>
    <w:rsid w:val="00AD7B65"/>
    <w:rsid w:val="00AE07EF"/>
    <w:rsid w:val="00AE11A2"/>
    <w:rsid w:val="00AE2569"/>
    <w:rsid w:val="00AE471F"/>
    <w:rsid w:val="00AE5E59"/>
    <w:rsid w:val="00AE7788"/>
    <w:rsid w:val="00AF396E"/>
    <w:rsid w:val="00AF3DA6"/>
    <w:rsid w:val="00AF5A66"/>
    <w:rsid w:val="00AF7FB0"/>
    <w:rsid w:val="00B07326"/>
    <w:rsid w:val="00B073F4"/>
    <w:rsid w:val="00B108EB"/>
    <w:rsid w:val="00B15E33"/>
    <w:rsid w:val="00B1728A"/>
    <w:rsid w:val="00B17F5A"/>
    <w:rsid w:val="00B20C87"/>
    <w:rsid w:val="00B2192E"/>
    <w:rsid w:val="00B224E2"/>
    <w:rsid w:val="00B2747D"/>
    <w:rsid w:val="00B30B9B"/>
    <w:rsid w:val="00B321BE"/>
    <w:rsid w:val="00B32557"/>
    <w:rsid w:val="00B345FB"/>
    <w:rsid w:val="00B34661"/>
    <w:rsid w:val="00B42A54"/>
    <w:rsid w:val="00B43124"/>
    <w:rsid w:val="00B545F2"/>
    <w:rsid w:val="00B55065"/>
    <w:rsid w:val="00B555A8"/>
    <w:rsid w:val="00B61C1E"/>
    <w:rsid w:val="00B62EC0"/>
    <w:rsid w:val="00B62F5E"/>
    <w:rsid w:val="00B81454"/>
    <w:rsid w:val="00B825A1"/>
    <w:rsid w:val="00B839C3"/>
    <w:rsid w:val="00B83A8D"/>
    <w:rsid w:val="00B859E5"/>
    <w:rsid w:val="00BA316C"/>
    <w:rsid w:val="00BA5912"/>
    <w:rsid w:val="00BA7413"/>
    <w:rsid w:val="00BB48CF"/>
    <w:rsid w:val="00BB4A69"/>
    <w:rsid w:val="00BB600F"/>
    <w:rsid w:val="00BD2570"/>
    <w:rsid w:val="00BE1A05"/>
    <w:rsid w:val="00BE3283"/>
    <w:rsid w:val="00BE45D7"/>
    <w:rsid w:val="00BE6800"/>
    <w:rsid w:val="00BF367F"/>
    <w:rsid w:val="00BF47E2"/>
    <w:rsid w:val="00BF4F84"/>
    <w:rsid w:val="00BF59E6"/>
    <w:rsid w:val="00C04B77"/>
    <w:rsid w:val="00C222C7"/>
    <w:rsid w:val="00C2311D"/>
    <w:rsid w:val="00C240F0"/>
    <w:rsid w:val="00C30946"/>
    <w:rsid w:val="00C31A49"/>
    <w:rsid w:val="00C3265C"/>
    <w:rsid w:val="00C3460D"/>
    <w:rsid w:val="00C36810"/>
    <w:rsid w:val="00C373BA"/>
    <w:rsid w:val="00C400C2"/>
    <w:rsid w:val="00C41910"/>
    <w:rsid w:val="00C441BE"/>
    <w:rsid w:val="00C4425A"/>
    <w:rsid w:val="00C45816"/>
    <w:rsid w:val="00C52C04"/>
    <w:rsid w:val="00C55422"/>
    <w:rsid w:val="00C602B0"/>
    <w:rsid w:val="00C62AD6"/>
    <w:rsid w:val="00C63672"/>
    <w:rsid w:val="00C72B57"/>
    <w:rsid w:val="00C769E7"/>
    <w:rsid w:val="00C776D4"/>
    <w:rsid w:val="00C82675"/>
    <w:rsid w:val="00C831B3"/>
    <w:rsid w:val="00C93227"/>
    <w:rsid w:val="00C971A8"/>
    <w:rsid w:val="00C9746F"/>
    <w:rsid w:val="00CA3D6E"/>
    <w:rsid w:val="00CA7C4A"/>
    <w:rsid w:val="00CB0F80"/>
    <w:rsid w:val="00CB57E8"/>
    <w:rsid w:val="00CC05BB"/>
    <w:rsid w:val="00CC5E80"/>
    <w:rsid w:val="00CC6107"/>
    <w:rsid w:val="00CD0362"/>
    <w:rsid w:val="00CD23D3"/>
    <w:rsid w:val="00CD358F"/>
    <w:rsid w:val="00CD3E2F"/>
    <w:rsid w:val="00CD5771"/>
    <w:rsid w:val="00CE357D"/>
    <w:rsid w:val="00CE428A"/>
    <w:rsid w:val="00CE5989"/>
    <w:rsid w:val="00CF5537"/>
    <w:rsid w:val="00CF7C82"/>
    <w:rsid w:val="00D05567"/>
    <w:rsid w:val="00D06627"/>
    <w:rsid w:val="00D13B74"/>
    <w:rsid w:val="00D153E9"/>
    <w:rsid w:val="00D15596"/>
    <w:rsid w:val="00D158FB"/>
    <w:rsid w:val="00D15FF8"/>
    <w:rsid w:val="00D202CE"/>
    <w:rsid w:val="00D21F0C"/>
    <w:rsid w:val="00D27AC8"/>
    <w:rsid w:val="00D32E4F"/>
    <w:rsid w:val="00D36717"/>
    <w:rsid w:val="00D44148"/>
    <w:rsid w:val="00D50913"/>
    <w:rsid w:val="00D52903"/>
    <w:rsid w:val="00D616A7"/>
    <w:rsid w:val="00D6312E"/>
    <w:rsid w:val="00D732B8"/>
    <w:rsid w:val="00D753B1"/>
    <w:rsid w:val="00D75E7B"/>
    <w:rsid w:val="00D836F2"/>
    <w:rsid w:val="00D941C7"/>
    <w:rsid w:val="00DA3F3B"/>
    <w:rsid w:val="00DB0D22"/>
    <w:rsid w:val="00DB164B"/>
    <w:rsid w:val="00DB1E75"/>
    <w:rsid w:val="00DB2579"/>
    <w:rsid w:val="00DB2986"/>
    <w:rsid w:val="00DB3CA5"/>
    <w:rsid w:val="00DB6846"/>
    <w:rsid w:val="00DB6977"/>
    <w:rsid w:val="00DC0187"/>
    <w:rsid w:val="00DC3188"/>
    <w:rsid w:val="00DD6E45"/>
    <w:rsid w:val="00DE0BBE"/>
    <w:rsid w:val="00DE1DBD"/>
    <w:rsid w:val="00DE2B3C"/>
    <w:rsid w:val="00DE2D95"/>
    <w:rsid w:val="00DE3DF8"/>
    <w:rsid w:val="00DE56BE"/>
    <w:rsid w:val="00DE64B0"/>
    <w:rsid w:val="00DF37C2"/>
    <w:rsid w:val="00DF5B30"/>
    <w:rsid w:val="00E00474"/>
    <w:rsid w:val="00E0067C"/>
    <w:rsid w:val="00E00DEA"/>
    <w:rsid w:val="00E03806"/>
    <w:rsid w:val="00E04197"/>
    <w:rsid w:val="00E043F6"/>
    <w:rsid w:val="00E05BDC"/>
    <w:rsid w:val="00E0625D"/>
    <w:rsid w:val="00E13772"/>
    <w:rsid w:val="00E13F0C"/>
    <w:rsid w:val="00E16BAE"/>
    <w:rsid w:val="00E17EB3"/>
    <w:rsid w:val="00E22D7D"/>
    <w:rsid w:val="00E267C1"/>
    <w:rsid w:val="00E308E8"/>
    <w:rsid w:val="00E31020"/>
    <w:rsid w:val="00E31260"/>
    <w:rsid w:val="00E34C1F"/>
    <w:rsid w:val="00E37A4F"/>
    <w:rsid w:val="00E41841"/>
    <w:rsid w:val="00E433C9"/>
    <w:rsid w:val="00E531B1"/>
    <w:rsid w:val="00E55FFB"/>
    <w:rsid w:val="00E65285"/>
    <w:rsid w:val="00E66111"/>
    <w:rsid w:val="00E66D2A"/>
    <w:rsid w:val="00E676A5"/>
    <w:rsid w:val="00E71FBF"/>
    <w:rsid w:val="00E76246"/>
    <w:rsid w:val="00E7707B"/>
    <w:rsid w:val="00E8508C"/>
    <w:rsid w:val="00EA0625"/>
    <w:rsid w:val="00EA15A2"/>
    <w:rsid w:val="00EA1AF7"/>
    <w:rsid w:val="00EA2C83"/>
    <w:rsid w:val="00EB3BA8"/>
    <w:rsid w:val="00EB5D36"/>
    <w:rsid w:val="00EB7A2A"/>
    <w:rsid w:val="00EC32DD"/>
    <w:rsid w:val="00EC3637"/>
    <w:rsid w:val="00EC49D6"/>
    <w:rsid w:val="00EC62B6"/>
    <w:rsid w:val="00EC711B"/>
    <w:rsid w:val="00ED220D"/>
    <w:rsid w:val="00EE410B"/>
    <w:rsid w:val="00F01328"/>
    <w:rsid w:val="00F018C4"/>
    <w:rsid w:val="00F13866"/>
    <w:rsid w:val="00F20DEE"/>
    <w:rsid w:val="00F22691"/>
    <w:rsid w:val="00F23BBB"/>
    <w:rsid w:val="00F2712B"/>
    <w:rsid w:val="00F338BB"/>
    <w:rsid w:val="00F33CB7"/>
    <w:rsid w:val="00F41EC3"/>
    <w:rsid w:val="00F42666"/>
    <w:rsid w:val="00F451FA"/>
    <w:rsid w:val="00F51941"/>
    <w:rsid w:val="00F521E0"/>
    <w:rsid w:val="00F53914"/>
    <w:rsid w:val="00F62AEC"/>
    <w:rsid w:val="00F648FE"/>
    <w:rsid w:val="00F655FE"/>
    <w:rsid w:val="00F67B78"/>
    <w:rsid w:val="00F7025F"/>
    <w:rsid w:val="00F71BA9"/>
    <w:rsid w:val="00F745F2"/>
    <w:rsid w:val="00F75834"/>
    <w:rsid w:val="00F81555"/>
    <w:rsid w:val="00F83D3C"/>
    <w:rsid w:val="00F842A3"/>
    <w:rsid w:val="00F87AD6"/>
    <w:rsid w:val="00F91714"/>
    <w:rsid w:val="00F917BA"/>
    <w:rsid w:val="00F930B7"/>
    <w:rsid w:val="00F9335D"/>
    <w:rsid w:val="00F95AAB"/>
    <w:rsid w:val="00F9749E"/>
    <w:rsid w:val="00FA0F10"/>
    <w:rsid w:val="00FA4706"/>
    <w:rsid w:val="00FB1DEC"/>
    <w:rsid w:val="00FB24E2"/>
    <w:rsid w:val="00FC2B0B"/>
    <w:rsid w:val="00FC44FD"/>
    <w:rsid w:val="00FC76AC"/>
    <w:rsid w:val="00FD09AB"/>
    <w:rsid w:val="00FD193E"/>
    <w:rsid w:val="00FD1AE6"/>
    <w:rsid w:val="00FD273D"/>
    <w:rsid w:val="00FD4055"/>
    <w:rsid w:val="00FD6011"/>
    <w:rsid w:val="00FE719A"/>
    <w:rsid w:val="00FF0F68"/>
    <w:rsid w:val="00FF2ED7"/>
    <w:rsid w:val="00FF471F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4D92"/>
    <w:rPr>
      <w:b/>
      <w:bCs/>
    </w:rPr>
  </w:style>
  <w:style w:type="paragraph" w:styleId="Paragrafoelenco">
    <w:name w:val="List Paragraph"/>
    <w:basedOn w:val="Normale"/>
    <w:uiPriority w:val="34"/>
    <w:qFormat/>
    <w:rsid w:val="00144D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4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0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1409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543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390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dcterms:created xsi:type="dcterms:W3CDTF">2011-03-11T15:59:00Z</dcterms:created>
  <dcterms:modified xsi:type="dcterms:W3CDTF">2011-03-24T06:44:00Z</dcterms:modified>
</cp:coreProperties>
</file>